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9C6FA62" wp14:paraId="027742C2" wp14:textId="7F1E3757">
      <w:pPr>
        <w:shd w:val="clear" w:color="auto" w:fill="FFFFFF" w:themeFill="background1"/>
        <w:spacing w:before="0" w:beforeAutospacing="off" w:after="0" w:afterAutospacing="off"/>
      </w:pPr>
      <w:r w:rsidRPr="09C6FA62" w:rsidR="554EF5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Dan Moran is an urban planner with ten years of experience in affordable housing development. Moran currently serves as Assistant Commissioner for New Construction Finance at the New York City Department of Housing Preservation and Development (HPD), where he administers finance programs that produce a pipeline of projects across the five boroughs. He has directly managed closings and financings on thousands of units of housing in New York City since 2018.  Dan specializes in structuring mixed-use transactions that pair affordable housing with other critical infrastructure and public works improvements, such as parks, streets, sewers, schools, and libraries.  He also has experience managing land use approvals and community engagement strategies for affordable housing developments.  Dan holds a B.A. in Classics and History from Skidmore College (2007) and a Master in Regional Planning from Cornell University (2015), where his research focused on urban design, real estate development, and land-use planning.  Dan is a visiting lecturer at the Cornell Rubacha Department of Real Estate, where he leads an annual graduate course entitled 'Affordable Housing Finance and Development'. </w:t>
      </w:r>
    </w:p>
    <w:p xmlns:wp14="http://schemas.microsoft.com/office/word/2010/wordml" w:rsidP="09C6FA62" wp14:paraId="15564FE8" wp14:textId="7C7F092C">
      <w:pPr>
        <w:shd w:val="clear" w:color="auto" w:fill="FFFFFF" w:themeFill="background1"/>
        <w:spacing w:before="0" w:beforeAutospacing="off" w:after="0" w:afterAutospacing="off"/>
      </w:pPr>
    </w:p>
    <w:p xmlns:wp14="http://schemas.microsoft.com/office/word/2010/wordml" w:rsidP="09C6FA62" wp14:paraId="03835CAF" wp14:textId="105E1433">
      <w:pPr>
        <w:shd w:val="clear" w:color="auto" w:fill="FFFFFF" w:themeFill="background1"/>
        <w:spacing w:before="0" w:beforeAutospacing="off" w:after="0" w:afterAutospacing="off"/>
      </w:pPr>
      <w:r w:rsidRPr="09C6FA62" w:rsidR="554EF561">
        <w:rPr>
          <w:rFonts w:ascii="Arial" w:hAnsi="Arial" w:eastAsia="Arial" w:cs="Arial"/>
          <w:b w:val="1"/>
          <w:bCs w:val="1"/>
          <w:i w:val="0"/>
          <w:iCs w:val="0"/>
          <w:caps w:val="0"/>
          <w:smallCaps w:val="0"/>
          <w:noProof w:val="0"/>
          <w:color w:val="00B0F0"/>
          <w:sz w:val="16"/>
          <w:szCs w:val="16"/>
          <w:lang w:val="en-US"/>
        </w:rPr>
        <w:t>____________________________________________________________</w:t>
      </w:r>
    </w:p>
    <w:p xmlns:wp14="http://schemas.microsoft.com/office/word/2010/wordml" w:rsidP="09C6FA62" wp14:paraId="23028C8D" wp14:textId="13B07223">
      <w:pPr>
        <w:shd w:val="clear" w:color="auto" w:fill="FFFFFF" w:themeFill="background1"/>
        <w:spacing w:before="0" w:beforeAutospacing="off" w:after="0" w:afterAutospacing="off"/>
      </w:pPr>
      <w:r w:rsidRPr="09C6FA62" w:rsidR="554EF561">
        <w:rPr>
          <w:rFonts w:ascii="Arial" w:hAnsi="Arial" w:eastAsia="Arial" w:cs="Arial"/>
          <w:b w:val="1"/>
          <w:bCs w:val="1"/>
          <w:i w:val="0"/>
          <w:iCs w:val="0"/>
          <w:caps w:val="0"/>
          <w:smallCaps w:val="0"/>
          <w:noProof w:val="0"/>
          <w:color w:val="007AAA"/>
          <w:sz w:val="16"/>
          <w:szCs w:val="16"/>
          <w:lang w:val="en-US"/>
        </w:rPr>
        <w:t>Dan Moran |</w:t>
      </w:r>
      <w:r w:rsidRPr="09C6FA62" w:rsidR="554EF561">
        <w:rPr>
          <w:rFonts w:ascii="Arial" w:hAnsi="Arial" w:eastAsia="Arial" w:cs="Arial"/>
          <w:b w:val="1"/>
          <w:bCs w:val="1"/>
          <w:i w:val="0"/>
          <w:iCs w:val="0"/>
          <w:caps w:val="0"/>
          <w:smallCaps w:val="0"/>
          <w:noProof w:val="0"/>
          <w:color w:val="000000" w:themeColor="text1" w:themeTint="FF" w:themeShade="FF"/>
          <w:sz w:val="16"/>
          <w:szCs w:val="16"/>
          <w:lang w:val="en-US"/>
        </w:rPr>
        <w:t xml:space="preserve"> Assistant Commissioner, Division of New Construction Finance</w:t>
      </w:r>
    </w:p>
    <w:p xmlns:wp14="http://schemas.microsoft.com/office/word/2010/wordml" w:rsidP="09C6FA62" wp14:paraId="4EB25053" wp14:textId="0872D998">
      <w:pPr>
        <w:shd w:val="clear" w:color="auto" w:fill="FFFFFF" w:themeFill="background1"/>
        <w:spacing w:before="0" w:beforeAutospacing="off" w:after="0" w:afterAutospacing="off"/>
      </w:pPr>
      <w:r w:rsidRPr="09C6FA62" w:rsidR="554EF561">
        <w:rPr>
          <w:rFonts w:ascii="Arial" w:hAnsi="Arial" w:eastAsia="Arial" w:cs="Arial"/>
          <w:b w:val="0"/>
          <w:bCs w:val="0"/>
          <w:i w:val="0"/>
          <w:iCs w:val="0"/>
          <w:caps w:val="0"/>
          <w:smallCaps w:val="0"/>
          <w:noProof w:val="0"/>
          <w:color w:val="666666"/>
          <w:sz w:val="16"/>
          <w:szCs w:val="16"/>
          <w:lang w:val="en-US"/>
        </w:rPr>
        <w:t xml:space="preserve">NYC Housing Preservation &amp; Development </w:t>
      </w:r>
      <w:r w:rsidRPr="09C6FA62" w:rsidR="554EF561">
        <w:rPr>
          <w:rFonts w:ascii="Arial" w:hAnsi="Arial" w:eastAsia="Arial" w:cs="Arial"/>
          <w:b w:val="0"/>
          <w:bCs w:val="0"/>
          <w:i w:val="0"/>
          <w:iCs w:val="0"/>
          <w:caps w:val="0"/>
          <w:smallCaps w:val="0"/>
          <w:noProof w:val="0"/>
          <w:color w:val="007AAA"/>
          <w:sz w:val="16"/>
          <w:szCs w:val="16"/>
          <w:lang w:val="en-US"/>
        </w:rPr>
        <w:t xml:space="preserve">▪ </w:t>
      </w:r>
      <w:r w:rsidRPr="09C6FA62" w:rsidR="554EF561">
        <w:rPr>
          <w:rFonts w:ascii="Arial" w:hAnsi="Arial" w:eastAsia="Arial" w:cs="Arial"/>
          <w:b w:val="0"/>
          <w:bCs w:val="0"/>
          <w:i w:val="0"/>
          <w:iCs w:val="0"/>
          <w:caps w:val="0"/>
          <w:smallCaps w:val="0"/>
          <w:noProof w:val="0"/>
          <w:color w:val="666666"/>
          <w:sz w:val="16"/>
          <w:szCs w:val="16"/>
          <w:lang w:val="en-US"/>
        </w:rPr>
        <w:t>Office of Development</w:t>
      </w:r>
    </w:p>
    <w:p xmlns:wp14="http://schemas.microsoft.com/office/word/2010/wordml" w:rsidP="09C6FA62" wp14:paraId="2562CAC3" wp14:textId="7834BB4B">
      <w:pPr>
        <w:shd w:val="clear" w:color="auto" w:fill="FFFFFF" w:themeFill="background1"/>
        <w:spacing w:before="0" w:beforeAutospacing="off" w:after="0" w:afterAutospacing="off"/>
      </w:pPr>
      <w:r w:rsidRPr="09C6FA62" w:rsidR="554EF561">
        <w:rPr>
          <w:rFonts w:ascii="Arial" w:hAnsi="Arial" w:eastAsia="Arial" w:cs="Arial"/>
          <w:b w:val="0"/>
          <w:bCs w:val="0"/>
          <w:i w:val="0"/>
          <w:iCs w:val="0"/>
          <w:caps w:val="0"/>
          <w:smallCaps w:val="0"/>
          <w:noProof w:val="0"/>
          <w:color w:val="666666"/>
          <w:sz w:val="16"/>
          <w:szCs w:val="16"/>
          <w:lang w:val="en-US"/>
        </w:rPr>
        <w:t xml:space="preserve">100 Gold Street, Room 9L03 </w:t>
      </w:r>
      <w:r w:rsidRPr="09C6FA62" w:rsidR="554EF561">
        <w:rPr>
          <w:rFonts w:ascii="Arial" w:hAnsi="Arial" w:eastAsia="Arial" w:cs="Arial"/>
          <w:b w:val="0"/>
          <w:bCs w:val="0"/>
          <w:i w:val="0"/>
          <w:iCs w:val="0"/>
          <w:caps w:val="0"/>
          <w:smallCaps w:val="0"/>
          <w:noProof w:val="0"/>
          <w:color w:val="007AAA"/>
          <w:sz w:val="16"/>
          <w:szCs w:val="16"/>
          <w:lang w:val="en-US"/>
        </w:rPr>
        <w:t xml:space="preserve">▪ </w:t>
      </w:r>
      <w:r w:rsidRPr="09C6FA62" w:rsidR="554EF561">
        <w:rPr>
          <w:rFonts w:ascii="Arial" w:hAnsi="Arial" w:eastAsia="Arial" w:cs="Arial"/>
          <w:b w:val="0"/>
          <w:bCs w:val="0"/>
          <w:i w:val="0"/>
          <w:iCs w:val="0"/>
          <w:caps w:val="0"/>
          <w:smallCaps w:val="0"/>
          <w:noProof w:val="0"/>
          <w:color w:val="666666"/>
          <w:sz w:val="16"/>
          <w:szCs w:val="16"/>
          <w:lang w:val="en-US"/>
        </w:rPr>
        <w:t>New York, NY 10038</w:t>
      </w:r>
    </w:p>
    <w:p xmlns:wp14="http://schemas.microsoft.com/office/word/2010/wordml" w:rsidP="09C6FA62" wp14:paraId="61CCD235" wp14:textId="72319C55">
      <w:pPr>
        <w:shd w:val="clear" w:color="auto" w:fill="FFFFFF" w:themeFill="background1"/>
        <w:spacing w:before="0" w:beforeAutospacing="off" w:after="0" w:afterAutospacing="off"/>
      </w:pPr>
      <w:hyperlink r:id="R520404789160459a">
        <w:r w:rsidRPr="09C6FA62" w:rsidR="554EF561">
          <w:rPr>
            <w:rStyle w:val="Hyperlink"/>
            <w:rFonts w:ascii="Arial" w:hAnsi="Arial" w:eastAsia="Arial" w:cs="Arial"/>
            <w:b w:val="0"/>
            <w:bCs w:val="0"/>
            <w:i w:val="0"/>
            <w:iCs w:val="0"/>
            <w:caps w:val="0"/>
            <w:smallCaps w:val="0"/>
            <w:noProof w:val="0"/>
            <w:color w:val="000000" w:themeColor="text1" w:themeTint="FF" w:themeShade="FF"/>
            <w:sz w:val="16"/>
            <w:szCs w:val="16"/>
            <w:lang w:val="en-US"/>
          </w:rPr>
          <w:t>morand@hpd.nyc.gov</w:t>
        </w:r>
      </w:hyperlink>
      <w:r w:rsidRPr="09C6FA62" w:rsidR="554EF561">
        <w:rPr>
          <w:rFonts w:ascii="Arial" w:hAnsi="Arial" w:eastAsia="Arial" w:cs="Arial"/>
          <w:b w:val="0"/>
          <w:bCs w:val="0"/>
          <w:i w:val="0"/>
          <w:iCs w:val="0"/>
          <w:caps w:val="0"/>
          <w:smallCaps w:val="0"/>
          <w:noProof w:val="0"/>
          <w:color w:val="666666"/>
          <w:sz w:val="16"/>
          <w:szCs w:val="16"/>
          <w:lang w:val="en-US"/>
        </w:rPr>
        <w:t xml:space="preserve"> </w:t>
      </w:r>
      <w:r w:rsidRPr="09C6FA62" w:rsidR="554EF561">
        <w:rPr>
          <w:rFonts w:ascii="Arial" w:hAnsi="Arial" w:eastAsia="Arial" w:cs="Arial"/>
          <w:b w:val="0"/>
          <w:bCs w:val="0"/>
          <w:i w:val="0"/>
          <w:iCs w:val="0"/>
          <w:caps w:val="0"/>
          <w:smallCaps w:val="0"/>
          <w:noProof w:val="0"/>
          <w:color w:val="007AAA"/>
          <w:sz w:val="16"/>
          <w:szCs w:val="16"/>
          <w:lang w:val="en-US"/>
        </w:rPr>
        <w:t xml:space="preserve">▪ </w:t>
      </w:r>
      <w:r w:rsidRPr="09C6FA62" w:rsidR="554EF561">
        <w:rPr>
          <w:rFonts w:ascii="Arial" w:hAnsi="Arial" w:eastAsia="Arial" w:cs="Arial"/>
          <w:b w:val="0"/>
          <w:bCs w:val="0"/>
          <w:i w:val="0"/>
          <w:iCs w:val="0"/>
          <w:caps w:val="0"/>
          <w:smallCaps w:val="0"/>
          <w:noProof w:val="0"/>
          <w:color w:val="666666"/>
          <w:sz w:val="16"/>
          <w:szCs w:val="16"/>
          <w:lang w:val="en-US"/>
        </w:rPr>
        <w:t xml:space="preserve">212.863.8536 (w) </w:t>
      </w:r>
      <w:r w:rsidRPr="09C6FA62" w:rsidR="554EF561">
        <w:rPr>
          <w:rFonts w:ascii="Arial" w:hAnsi="Arial" w:eastAsia="Arial" w:cs="Arial"/>
          <w:b w:val="0"/>
          <w:bCs w:val="0"/>
          <w:i w:val="0"/>
          <w:iCs w:val="0"/>
          <w:caps w:val="0"/>
          <w:smallCaps w:val="0"/>
          <w:noProof w:val="0"/>
          <w:color w:val="007AAA"/>
          <w:sz w:val="16"/>
          <w:szCs w:val="16"/>
          <w:lang w:val="en-US"/>
        </w:rPr>
        <w:t xml:space="preserve">▪ </w:t>
      </w:r>
      <w:r w:rsidRPr="09C6FA62" w:rsidR="554EF561">
        <w:rPr>
          <w:rFonts w:ascii="Arial" w:hAnsi="Arial" w:eastAsia="Arial" w:cs="Arial"/>
          <w:b w:val="0"/>
          <w:bCs w:val="0"/>
          <w:i w:val="0"/>
          <w:iCs w:val="0"/>
          <w:caps w:val="0"/>
          <w:smallCaps w:val="0"/>
          <w:noProof w:val="0"/>
          <w:color w:val="666666"/>
          <w:sz w:val="16"/>
          <w:szCs w:val="16"/>
          <w:lang w:val="en-US"/>
        </w:rPr>
        <w:t>347.957.0125 (c)</w:t>
      </w:r>
    </w:p>
    <w:p xmlns:wp14="http://schemas.microsoft.com/office/word/2010/wordml" wp14:paraId="2C078E63" wp14:textId="2504C19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C4EE45"/>
    <w:rsid w:val="09C6FA62"/>
    <w:rsid w:val="554EF561"/>
    <w:rsid w:val="72C4E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6BD2"/>
  <w15:chartTrackingRefBased/>
  <w15:docId w15:val="{82BB4263-5C78-4AEA-8701-C66342AD6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9C6FA6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orand@hpd.nyc.gov" TargetMode="External" Id="R520404789160459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2025-08-06T13:51:24.0950523Z</dcterms:created>
  <dcterms:modified xsi:type="dcterms:W3CDTF">2025-08-06T13:51:50.0214809Z</dcterms:modified>
  <dc:creator>Nadley  Reid</dc:creator>
  <lastModifiedBy>Nadley  Reid</lastModifiedBy>
</coreProperties>
</file>